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65" w:rsidRPr="00942D65" w:rsidRDefault="00942D65" w:rsidP="00942D65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b/>
          <w:bCs/>
          <w:color w:val="000000"/>
          <w:sz w:val="44"/>
          <w:szCs w:val="44"/>
          <w:lang w:eastAsia="ru-RU"/>
        </w:rPr>
        <w:t>Годовой календарный учебный график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муниципального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казен</w:t>
      </w:r>
      <w:r w:rsidRPr="00942D65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ного общеобразовательного учреждения 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« Начальная общеобразовательная школа 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Гоор-Хиндахская</w:t>
      </w:r>
      <w:proofErr w:type="spellEnd"/>
      <w:r w:rsidRPr="00942D65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муниципального района 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Шамиль</w:t>
      </w:r>
      <w:r w:rsidRPr="00942D65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ский</w:t>
      </w:r>
      <w:proofErr w:type="spellEnd"/>
      <w:r w:rsidRPr="00942D65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район 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Республики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Даге</w:t>
      </w:r>
      <w:r w:rsidRPr="00942D65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стан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на 201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8</w:t>
      </w:r>
      <w:r w:rsidRPr="00942D65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– 201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9</w:t>
      </w:r>
      <w:r w:rsidRPr="00942D65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Нормативная база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Годовой календарный график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МКОУ </w:t>
      </w:r>
      <w:proofErr w:type="spell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Гоо</w:t>
      </w:r>
      <w:proofErr w:type="gram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</w:t>
      </w:r>
      <w:proofErr w:type="spell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-</w:t>
      </w:r>
      <w:proofErr w:type="gram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Хиндахская</w:t>
      </w:r>
      <w:proofErr w:type="spellEnd"/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на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2018-2019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является документом, регламентирующим организацию образовательного процесса. 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При составлении годового календарного графика образовательным учреждением были использованы следующие 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>нормативные документы: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942D65" w:rsidRPr="00942D65" w:rsidRDefault="00942D65" w:rsidP="00942D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Федеральный Закон Российской Федерации от 29.12.2012 № 273-ФЗ «Об образовании в Российской Федерации». </w:t>
      </w:r>
    </w:p>
    <w:p w:rsidR="00942D65" w:rsidRPr="00942D65" w:rsidRDefault="00942D65" w:rsidP="00942D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Приказ Министерства образования РФ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 </w:t>
      </w:r>
    </w:p>
    <w:p w:rsidR="00942D65" w:rsidRPr="00942D65" w:rsidRDefault="00942D65" w:rsidP="00942D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 </w:t>
      </w:r>
    </w:p>
    <w:p w:rsidR="00942D65" w:rsidRPr="00942D65" w:rsidRDefault="00942D65" w:rsidP="00942D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Приказ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942D65" w:rsidRPr="00942D65" w:rsidRDefault="00942D65" w:rsidP="00942D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 (для V классов образовательных организаций). </w:t>
      </w:r>
    </w:p>
    <w:p w:rsidR="00942D65" w:rsidRPr="00942D65" w:rsidRDefault="00942D65" w:rsidP="00942D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общего, среднего общего образования» </w:t>
      </w:r>
    </w:p>
    <w:p w:rsidR="00942D65" w:rsidRPr="00942D65" w:rsidRDefault="00942D65" w:rsidP="00942D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Приказ Министерства образования и науки Российской Федерации от 29.12.2014 № 1643 «О внесении изменений в федеральный государственный стандарт начального общего образования, утвержденный приказом Министерства образования и науки РФ от 06.10.2009 № 373». </w:t>
      </w:r>
    </w:p>
    <w:p w:rsidR="00942D65" w:rsidRPr="00942D65" w:rsidRDefault="00942D65" w:rsidP="00942D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ОУ». </w:t>
      </w:r>
    </w:p>
    <w:p w:rsidR="00942D65" w:rsidRPr="00942D65" w:rsidRDefault="00942D65" w:rsidP="00942D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shd w:val="clear" w:color="auto" w:fill="FFFFFF"/>
          <w:lang w:eastAsia="ru-RU"/>
        </w:rPr>
        <w:t xml:space="preserve">Закона Республики </w:t>
      </w:r>
      <w:r>
        <w:rPr>
          <w:rFonts w:ascii="Open Sans" w:eastAsia="Times New Roman" w:hAnsi="Open Sans" w:cs="Times New Roman"/>
          <w:color w:val="000000"/>
          <w:sz w:val="27"/>
          <w:szCs w:val="27"/>
          <w:shd w:val="clear" w:color="auto" w:fill="FFFFFF"/>
          <w:lang w:eastAsia="ru-RU"/>
        </w:rPr>
        <w:t>Дагестан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shd w:val="clear" w:color="auto" w:fill="FFFFFF"/>
          <w:lang w:eastAsia="ru-RU"/>
        </w:rPr>
        <w:t>  «Об образовании в РБ»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от 01.07.2013 г. № 696-з;</w:t>
      </w:r>
    </w:p>
    <w:p w:rsidR="00942D65" w:rsidRPr="00942D65" w:rsidRDefault="00942D65" w:rsidP="00942D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Концепции развития национального образования в Республике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Дагестан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от 31 декабря 2009 г. № УП-730;</w:t>
      </w:r>
    </w:p>
    <w:p w:rsidR="00942D65" w:rsidRPr="00942D65" w:rsidRDefault="00942D65" w:rsidP="00942D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Республиканская программа развития образования на 2013 – 2017 г. 21.02.2013 №54</w:t>
      </w:r>
    </w:p>
    <w:p w:rsidR="00942D65" w:rsidRPr="00942D65" w:rsidRDefault="00942D65" w:rsidP="00942D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Устав </w:t>
      </w:r>
      <w:r w:rsidR="00AD5A7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МКОУ </w:t>
      </w:r>
      <w:proofErr w:type="spellStart"/>
      <w:r w:rsidR="00AD5A7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Гоо</w:t>
      </w:r>
      <w:proofErr w:type="gramStart"/>
      <w:r w:rsidR="00AD5A7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</w:t>
      </w:r>
      <w:proofErr w:type="spellEnd"/>
      <w:r w:rsidR="00AD5A7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-</w:t>
      </w:r>
      <w:proofErr w:type="gramEnd"/>
      <w:r w:rsidR="00AD5A7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D5A7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Хиндахская</w:t>
      </w:r>
      <w:proofErr w:type="spellEnd"/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.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Годовой календарный учебный график является приложением к Учебному плану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МКОУ </w:t>
      </w:r>
      <w:proofErr w:type="spell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Гоо</w:t>
      </w:r>
      <w:proofErr w:type="gram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</w:t>
      </w:r>
      <w:proofErr w:type="spell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-</w:t>
      </w:r>
      <w:proofErr w:type="gram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Хиндахская</w:t>
      </w:r>
      <w:proofErr w:type="spellEnd"/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на 201</w:t>
      </w:r>
      <w:r w:rsidR="00AD5A7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-201</w:t>
      </w:r>
      <w:r w:rsidR="00AD5A7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год. График сформирован в соответствии с нормативными документами, с учётом образовательной программы, обеспечивающей достижение обучающимися результатов освоения основных образовательных программ, установленных федеральными государственными образовательными стандартами. Годовой календарный учебный график является документом, регламентирующим организацию образовательного процесса. 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Организационно - педагогические условия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Учебный план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МКОУ </w:t>
      </w:r>
      <w:proofErr w:type="spell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Гоо</w:t>
      </w:r>
      <w:proofErr w:type="gram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</w:t>
      </w:r>
      <w:proofErr w:type="spell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-</w:t>
      </w:r>
      <w:proofErr w:type="gram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Хиндахская</w:t>
      </w:r>
      <w:proofErr w:type="spellEnd"/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на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2018-2019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 – 10 «Санитарно-эпидемиологические требования к условиям и организации обучения в общеобразовательных учреждениях» и предусматривает: </w:t>
      </w:r>
    </w:p>
    <w:p w:rsidR="00942D65" w:rsidRPr="00942D65" w:rsidRDefault="00942D65" w:rsidP="00942D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4 – летний срок освоения образовательных программ начального общего образования для 1 – 4-х классов. </w:t>
      </w:r>
    </w:p>
    <w:p w:rsidR="00942D65" w:rsidRPr="00942D65" w:rsidRDefault="00942D65" w:rsidP="00942D65">
      <w:pPr>
        <w:shd w:val="clear" w:color="auto" w:fill="FFFFFF"/>
        <w:spacing w:before="100" w:beforeAutospacing="1" w:after="24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>Начало учебного года: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01 сентября 201</w:t>
      </w:r>
      <w:r w:rsidR="00AD5A7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года. </w:t>
      </w:r>
    </w:p>
    <w:p w:rsidR="00942D65" w:rsidRPr="00942D65" w:rsidRDefault="00942D65" w:rsidP="00942D6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 xml:space="preserve">Окончание учебного года: 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1кл. – 25 мая 2017 года;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2 – 4 классы – 31 мая 2017 года. </w:t>
      </w:r>
    </w:p>
    <w:p w:rsidR="00942D65" w:rsidRPr="00942D65" w:rsidRDefault="00942D65" w:rsidP="00942D6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 xml:space="preserve">Режим работы ОУ: </w:t>
      </w:r>
    </w:p>
    <w:p w:rsidR="00942D65" w:rsidRPr="00942D65" w:rsidRDefault="00942D65" w:rsidP="00942D6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Учебные занятия 1 смена.</w:t>
      </w:r>
    </w:p>
    <w:p w:rsidR="00942D65" w:rsidRPr="00942D65" w:rsidRDefault="00942D65" w:rsidP="00942D6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Продолжительность учебной недели: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1 классе: 5-дневная учебная неделя;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 2 – 4 классах: 6-дневная учебная неделя. </w:t>
      </w:r>
    </w:p>
    <w:p w:rsidR="00942D65" w:rsidRPr="00942D65" w:rsidRDefault="00942D65" w:rsidP="00942D6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>Начало учебных занятий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09 часов 00 минут.</w:t>
      </w:r>
    </w:p>
    <w:p w:rsidR="00942D65" w:rsidRPr="00942D65" w:rsidRDefault="00942D65" w:rsidP="00942D6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 xml:space="preserve">Продолжительность урока: 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для обучающихся 2 – 4 классов – 45 минут.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для обучающихся 1 классов:</w:t>
      </w:r>
      <w:r w:rsidRPr="00942D6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942D65" w:rsidRPr="00942D65" w:rsidRDefault="00942D65" w:rsidP="00942D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 I, II четвертях – 35 минут, </w:t>
      </w:r>
    </w:p>
    <w:p w:rsidR="00942D65" w:rsidRPr="00942D65" w:rsidRDefault="00942D65" w:rsidP="00942D65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III, IV четвертях – 40 минут.</w:t>
      </w:r>
    </w:p>
    <w:p w:rsidR="00942D65" w:rsidRPr="00942D65" w:rsidRDefault="00942D65" w:rsidP="00942D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>Продолжительность перемен между уроками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10 минут</w:t>
      </w:r>
      <w:proofErr w:type="gramStart"/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942D65" w:rsidRPr="00942D65" w:rsidRDefault="00942D65" w:rsidP="00942D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>Продолжительность большой перемены</w:t>
      </w:r>
      <w:r w:rsidRPr="00942D6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для обучающихся 1 – 4 классов составляет 20 минут после 3 и 4 урока. </w:t>
      </w:r>
    </w:p>
    <w:p w:rsidR="00942D65" w:rsidRPr="00942D65" w:rsidRDefault="00942D65" w:rsidP="00942D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>График учебных четвертей, каникул: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</w:t>
      </w:r>
      <w:proofErr w:type="gramEnd"/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/п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Основные направления деятельности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Учебная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деятельность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Продолжительность учебного года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Продолжительность учебного года 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 класс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33 недели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2 – 4 классы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не менее 34 недель 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2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Начало и завершение деятельности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I четверть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 – 4 классы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01.09.201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8</w:t>
      </w: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– 01.11.201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8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51 учебных дней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II четверть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 – 4 классы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07.11.201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8</w:t>
      </w: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– 30.12.201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8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47 учебных дней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III четверть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 классы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2 – 4 классы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16.01.201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– 24.03.201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9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43 </w:t>
      </w:r>
      <w:proofErr w:type="gramStart"/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дня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57 учебных дней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IV четверть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 классы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2 – 4 классы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03.04.201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– 25.05.201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9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03.04.201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– 31.05.201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9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44 </w:t>
      </w:r>
      <w:proofErr w:type="gramStart"/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дня 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49 учебных дней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Продолжительность каникул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Осенние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02.11.201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8</w:t>
      </w: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– 06.11.201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8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5 дней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Зимние</w:t>
      </w:r>
    </w:p>
    <w:p w:rsidR="00942D65" w:rsidRPr="00942D65" w:rsidRDefault="00AD5A76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30</w:t>
      </w:r>
      <w:r w:rsidR="00942D65"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.12.201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8</w:t>
      </w:r>
      <w:r w:rsidR="00942D65"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9</w:t>
      </w:r>
      <w:r w:rsidR="00942D65"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.01.201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9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0</w:t>
      </w: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дней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Весенние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2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0</w:t>
      </w: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.03.201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– 0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</w:t>
      </w: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.04.201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9</w:t>
      </w:r>
    </w:p>
    <w:p w:rsidR="00942D65" w:rsidRPr="00942D65" w:rsidRDefault="00AD5A76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10</w:t>
      </w:r>
      <w:r w:rsidR="00942D65"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дней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4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Дополнительные каникулы для обучающихся первых классов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13.02.201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– 19.02.201</w:t>
      </w:r>
      <w:r w:rsidR="00AD5A7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9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7 дней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>Летние каникулы: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1 классе – с 25.05.201</w:t>
      </w:r>
      <w:r w:rsidR="00AD5A7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 по 31.08.201</w:t>
      </w:r>
      <w:r w:rsidR="00AD5A7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proofErr w:type="gramStart"/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,.</w:t>
      </w:r>
      <w:proofErr w:type="gramEnd"/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во 2 – 4 классах– с 31.05.201</w:t>
      </w:r>
      <w:r w:rsidR="00AD5A7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 31.08.201</w:t>
      </w:r>
      <w:r w:rsidR="00AD5A7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года,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>Расписание звонков.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>Проведение промежуточной аттестации.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Промежуточная аттестация в во 2 – 4 классах проводится в соответствии с Уставом ОУ в конце каждой учебной четверти в виде контрольных работ согласно плану </w:t>
      </w:r>
      <w:proofErr w:type="spellStart"/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контроля.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>Праздничные дни устанавливаются в соответствии с постановлениями Министерства труда Российской Федерации.</w:t>
      </w: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Default="00942D65" w:rsidP="00942D6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12 сентября 201</w:t>
      </w:r>
      <w:r w:rsidR="00AD5A76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8</w:t>
      </w: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 xml:space="preserve"> г.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– Курбан-байрам;</w:t>
      </w:r>
    </w:p>
    <w:p w:rsidR="00942D65" w:rsidRPr="00942D65" w:rsidRDefault="00942D65" w:rsidP="00942D6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04 ноября 201</w:t>
      </w:r>
      <w:r w:rsidR="00AD5A76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8</w:t>
      </w: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 xml:space="preserve"> г.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– День народного единства;</w:t>
      </w:r>
    </w:p>
    <w:p w:rsidR="00942D65" w:rsidRPr="00942D65" w:rsidRDefault="00942D65" w:rsidP="00942D6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12 декабря 201</w:t>
      </w:r>
      <w:r w:rsidR="00AD5A7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г. – День Конституции Российской Федерации;</w:t>
      </w:r>
    </w:p>
    <w:p w:rsidR="00942D65" w:rsidRPr="00942D65" w:rsidRDefault="00942D65" w:rsidP="00942D6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01 января 201</w:t>
      </w:r>
      <w:r w:rsidR="00AD5A76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 xml:space="preserve"> г.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– Новый год;</w:t>
      </w:r>
    </w:p>
    <w:p w:rsidR="00942D65" w:rsidRPr="00942D65" w:rsidRDefault="00942D65" w:rsidP="00942D6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423 февраля 201</w:t>
      </w:r>
      <w:r w:rsidR="00AD5A76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 xml:space="preserve"> г.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– День защитников Отечества;</w:t>
      </w:r>
    </w:p>
    <w:p w:rsidR="00942D65" w:rsidRPr="00942D65" w:rsidRDefault="00942D65" w:rsidP="00942D6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08 марта 201</w:t>
      </w:r>
      <w:r w:rsidR="00AD5A76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 xml:space="preserve"> г.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– Международный женский день;</w:t>
      </w:r>
    </w:p>
    <w:p w:rsidR="00942D65" w:rsidRPr="00942D65" w:rsidRDefault="00942D65" w:rsidP="00942D6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01 мая 201</w:t>
      </w:r>
      <w:r w:rsidR="00AD5A76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 xml:space="preserve"> г.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– Праздник Весны и Труда;</w:t>
      </w:r>
    </w:p>
    <w:p w:rsidR="00942D65" w:rsidRPr="00942D65" w:rsidRDefault="00942D65" w:rsidP="00942D6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09 мая 201</w:t>
      </w:r>
      <w:r w:rsidR="00AD5A76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 xml:space="preserve"> г.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– День Победы;</w:t>
      </w:r>
    </w:p>
    <w:p w:rsidR="00942D65" w:rsidRPr="00942D65" w:rsidRDefault="00942D65" w:rsidP="00942D6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12 июня 201</w:t>
      </w:r>
      <w:r w:rsidR="00AD5A76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9</w:t>
      </w:r>
      <w:r w:rsidRPr="00942D65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 xml:space="preserve"> г.</w:t>
      </w:r>
      <w:r w:rsidRPr="00942D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– День России;</w:t>
      </w:r>
      <w:bookmarkStart w:id="0" w:name="_GoBack"/>
      <w:bookmarkEnd w:id="0"/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42D65" w:rsidRPr="00942D65" w:rsidRDefault="00942D65" w:rsidP="00942D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A2E85" w:rsidRDefault="00BA2E85"/>
    <w:sectPr w:rsidR="00BA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abstractNum w:abstractNumId="0">
    <w:nsid w:val="011526F2"/>
    <w:multiLevelType w:val="multilevel"/>
    <w:tmpl w:val="9168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040ED"/>
    <w:multiLevelType w:val="multilevel"/>
    <w:tmpl w:val="228E0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379A9"/>
    <w:multiLevelType w:val="multilevel"/>
    <w:tmpl w:val="29EEE6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82BB0"/>
    <w:multiLevelType w:val="multilevel"/>
    <w:tmpl w:val="5F7E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A301E"/>
    <w:multiLevelType w:val="multilevel"/>
    <w:tmpl w:val="65F4AA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451C7"/>
    <w:multiLevelType w:val="multilevel"/>
    <w:tmpl w:val="1A72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2530A"/>
    <w:multiLevelType w:val="multilevel"/>
    <w:tmpl w:val="F49463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395E55"/>
    <w:multiLevelType w:val="multilevel"/>
    <w:tmpl w:val="5032F2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123D94"/>
    <w:multiLevelType w:val="multilevel"/>
    <w:tmpl w:val="4606AB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5B418A"/>
    <w:multiLevelType w:val="multilevel"/>
    <w:tmpl w:val="FE36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E13F36"/>
    <w:multiLevelType w:val="multilevel"/>
    <w:tmpl w:val="8672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E17A82"/>
    <w:multiLevelType w:val="multilevel"/>
    <w:tmpl w:val="22CA1B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32250"/>
    <w:multiLevelType w:val="multilevel"/>
    <w:tmpl w:val="06EE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6757FD"/>
    <w:multiLevelType w:val="multilevel"/>
    <w:tmpl w:val="8ACAD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0"/>
  </w:num>
  <w:num w:numId="6">
    <w:abstractNumId w:val="13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  <w:num w:numId="12">
    <w:abstractNumId w:val="1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5"/>
    <w:rsid w:val="00942D65"/>
    <w:rsid w:val="00AD5A76"/>
    <w:rsid w:val="00B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846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3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97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65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заходи сюда</dc:creator>
  <cp:lastModifiedBy>заходи сюда</cp:lastModifiedBy>
  <cp:revision>1</cp:revision>
  <dcterms:created xsi:type="dcterms:W3CDTF">2019-01-13T18:41:00Z</dcterms:created>
  <dcterms:modified xsi:type="dcterms:W3CDTF">2019-01-13T18:58:00Z</dcterms:modified>
</cp:coreProperties>
</file>